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ЗАКОН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ИЗМЈЕНАМА</w:t>
      </w:r>
      <w:r w:rsidRPr="0035605F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ДОПУНАМА</w:t>
      </w:r>
      <w:r w:rsidRPr="0035605F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/>
        </w:rPr>
        <w:t>УГОСТИТЕЉСТВУ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1.</w:t>
      </w:r>
    </w:p>
    <w:p w:rsidR="0035605F" w:rsidRPr="0035605F" w:rsidRDefault="0035605F" w:rsidP="0035605F">
      <w:pPr>
        <w:shd w:val="clear" w:color="auto" w:fill="FFFFFF"/>
        <w:tabs>
          <w:tab w:val="left" w:pos="360"/>
        </w:tabs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угоститељству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Службени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гласник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Српске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15/10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57/12)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мјесту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ријеч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запета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л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храном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ријеч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“. 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тачке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л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нова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љ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љ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регистарски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вођење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Републици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Српској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регистрациони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</w:t>
      </w:r>
    </w:p>
    <w:p w:rsidR="0035605F" w:rsidRPr="0035605F" w:rsidRDefault="0035605F" w:rsidP="0035605F">
      <w:pPr>
        <w:shd w:val="clear" w:color="auto" w:fill="FFFFFF"/>
        <w:tabs>
          <w:tab w:val="left" w:pos="360"/>
        </w:tabs>
        <w:spacing w:after="0" w:line="240" w:lineRule="auto"/>
        <w:ind w:right="10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смјештај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исхрану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пиће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кетеринг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цатеринг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покретним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осталим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врстама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могу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бити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самосталне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грађевинске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цјелине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дио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већих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грађевинских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цјелина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обезбијеђена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њихова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функционалност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.”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области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„(4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оквиру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уколико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донесеним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.“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даљем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тексту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одлуком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</w:t>
      </w: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почетак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буде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обезбијеђен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уређаји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опрема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стандарди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погледу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запослених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(2)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Угоститељ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организован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као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привредно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друштво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може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отпочне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услове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њеног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обављања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када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код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регистарског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суда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региструје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угоститељске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уређује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регистрацију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пословних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субјеката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организован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отпочне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регистрационог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добије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занатско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изграђене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урбанистичко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грађевинским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употребној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дозволи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Постојање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употребној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дозволи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није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услов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издавање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али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чињеница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провјерава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заједно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утврђивањем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постојања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услова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(6)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поступку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провјерава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коришћења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(7)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дужан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занатско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(8)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Против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изјавити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жалба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туризма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даљем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тексту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15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његовог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достављања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(9)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туризма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даљем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тексту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сагласност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здравља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екологије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правилником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минимално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техничке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погледу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уређаја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опреме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штету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проузроковану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трећим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случају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неиспуњавања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општим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правилима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штету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регулише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облигационе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одређују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складу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име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фирму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Приликом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име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фирма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садржи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искључиво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само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BA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смјера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најмање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средњу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стручну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спрему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положен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стручни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испит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конобара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sr-Cyrl-CS"/>
        </w:rPr>
        <w:t>.</w:t>
      </w:r>
      <w:r w:rsidRPr="0035605F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  <w:lang w:val="sr-Cyrl-CS"/>
        </w:rPr>
        <w:t xml:space="preserve"> 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8.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9.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2,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покретном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могу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пружати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смјештаја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припремати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једноставна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топла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хладна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јела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пића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напици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могу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услуживати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посуђу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прибору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вишекратну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припремати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јела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конфекционираном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стању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оригиналној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амбалажи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услуживати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храна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припремљена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мјесту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оригиналном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паковању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пиће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напици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оригиналној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амбалажи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точење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амбалаже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прибора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једнократну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употребу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3,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11.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16.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1, 2, 4, 5, 7, 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10,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локалне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самоуправе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одговарајућем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падежу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13.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„(2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Приликом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издавања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назив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угоститеља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садржи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искључиво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само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ону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рјешење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издаје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„8.“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2“.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14.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„(7)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Изузетно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привременом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кампу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садржи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податке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организатору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камповања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привременом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кампу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вријеме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простор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земљиште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може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користити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камповање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обавезе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организатора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погледу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обезбјеђења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привремених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санитарно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хигијенских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15.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туристичко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насеље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овјерену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копију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одобрава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доказ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упису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регистар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16. 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мотел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запета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туристичко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насеље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врсте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запета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подврсте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  <w:lang w:val="sr-Cyrl-CS"/>
        </w:rPr>
        <w:t xml:space="preserve">“.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17.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28. 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35605F" w:rsidRPr="0035605F" w:rsidRDefault="0035605F" w:rsidP="0035605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пропагандним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публикацијама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смјештај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јавним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гласилима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средствима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јавног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информисања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оглашавања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обавезно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назначи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категорију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одређена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,“.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18.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30.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локалне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самоуправе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утврђује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посебном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пригодном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времену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19.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службеној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дужности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Агенције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посредничке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финансијске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услуге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прибавља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податке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регистрованим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уноса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података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Регистар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угоститељства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правилником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облик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садржај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угоститељства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34.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надзор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примјеном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одредаба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њега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донесених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врши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управа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посебне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организационе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јединице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инспекцијских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послова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административним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службама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јединица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локалне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самоуправе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21.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22.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38.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„(1)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Испуњеност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провјерава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редовном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инспекцијском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прегледу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најкасније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року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пословање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привредних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друштва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уређује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занатско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.“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„6“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бројем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„4“.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23.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ако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смјештен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проглашен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културно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историјски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споменик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или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непокретно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културно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добро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одступања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општих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посебних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минималних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прибави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сагласност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заштиту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културно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историјских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добара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),“.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вб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дуваном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прерађевинама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дувана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мало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штампом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сувенирима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производима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програма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сопствене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производње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домаће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радиности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одређене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посебним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области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трговине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4),</w:t>
      </w:r>
    </w:p>
    <w:p w:rsidR="0035605F" w:rsidRPr="0035605F" w:rsidRDefault="0035605F" w:rsidP="0035605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оквиру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угоститељских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објеката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испуњава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услове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прописане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прописима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донијетим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основу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сваку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),“.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2.“.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2)“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запета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“.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ж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додаје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24.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„4“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запета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„5“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„8“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бројем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„7“.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3,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21.“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замјењују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2“.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lastRenderedPageBreak/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Министарству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: 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пропагандним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публикацијама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смјештај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јавним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гласилима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другим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средствима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јавног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информисања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оглашавања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назначи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подрвсту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категорију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назначи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подврсту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категорију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објекта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није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одређена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рјешењем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).“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5.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25.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43.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мијења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: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одговорно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лице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надлежном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органу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јединице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локалне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самоуправе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АПИФ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приликом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издавања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регистрацији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предузетника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односно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рјешења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којим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одобрава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обављање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угоститељске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дјелатности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поступи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супротности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19.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овог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,“.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Тачке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в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ђ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бришу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26.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44.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: „41.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. 1.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з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)“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замјењују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ријечима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: „42.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став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тачка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п</w:t>
      </w:r>
      <w:r w:rsidRPr="0035605F">
        <w:rPr>
          <w:rFonts w:ascii="Times New Roman" w:eastAsia="Times New Roman" w:hAnsi="Times New Roman" w:cs="Times New Roman"/>
          <w:noProof/>
          <w:color w:val="000000"/>
          <w:spacing w:val="4"/>
          <w:sz w:val="24"/>
          <w:szCs w:val="24"/>
          <w:lang w:val="sr-Cyrl-CS"/>
        </w:rPr>
        <w:t>)“.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27.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50.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послије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10.“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додају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ријечи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1, 2,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4.“,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ријеч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четири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замјењује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ријечју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шест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година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“. </w:t>
      </w: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Члан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28.</w:t>
      </w: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Овај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закон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објављује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Службеном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гласнику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Републике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Српске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ступа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на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снагу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децембра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2013.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године</w:t>
      </w:r>
      <w:r w:rsidRPr="003560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 01-</w:t>
      </w:r>
      <w:r w:rsidR="00963D66">
        <w:rPr>
          <w:rFonts w:ascii="Times New Roman" w:eastAsia="Times New Roman" w:hAnsi="Times New Roman" w:cs="Times New Roman"/>
          <w:noProof/>
          <w:sz w:val="24"/>
          <w:szCs w:val="24"/>
        </w:rPr>
        <w:t>1665</w:t>
      </w:r>
      <w:bookmarkStart w:id="0" w:name="_GoBack"/>
      <w:bookmarkEnd w:id="0"/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/13  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                     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ПРЕДСЈЕДНИК</w:t>
      </w: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Датум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: 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јул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2013.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године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НАРОДНЕ</w:t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СКУПШТИНЕ</w:t>
      </w:r>
    </w:p>
    <w:p w:rsidR="0035605F" w:rsidRPr="0035605F" w:rsidRDefault="0035605F" w:rsidP="003560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5605F" w:rsidRPr="0035605F" w:rsidRDefault="0035605F" w:rsidP="0035605F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35605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Мр</w:t>
      </w:r>
      <w:r w:rsidRPr="0035605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Игор</w:t>
      </w:r>
      <w:r w:rsidRPr="0035605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  <w:t>Радојичић</w:t>
      </w:r>
    </w:p>
    <w:p w:rsidR="000F544C" w:rsidRDefault="000F544C"/>
    <w:sectPr w:rsidR="000F54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 Ciri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807"/>
    <w:multiLevelType w:val="hybridMultilevel"/>
    <w:tmpl w:val="78388C6A"/>
    <w:lvl w:ilvl="0" w:tplc="4D86A774">
      <w:start w:val="1"/>
      <w:numFmt w:val="decimal"/>
      <w:lvlText w:val="(%1)"/>
      <w:lvlJc w:val="left"/>
      <w:pPr>
        <w:ind w:left="1440" w:hanging="72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E23F11"/>
    <w:multiLevelType w:val="hybridMultilevel"/>
    <w:tmpl w:val="46F6D218"/>
    <w:lvl w:ilvl="0" w:tplc="182231C8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E5F2D"/>
    <w:multiLevelType w:val="hybridMultilevel"/>
    <w:tmpl w:val="FB687F82"/>
    <w:lvl w:ilvl="0" w:tplc="DADCC21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B10A64"/>
    <w:multiLevelType w:val="hybridMultilevel"/>
    <w:tmpl w:val="DF1CE506"/>
    <w:lvl w:ilvl="0" w:tplc="6ECE4B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0E398A"/>
    <w:multiLevelType w:val="hybridMultilevel"/>
    <w:tmpl w:val="A45021E4"/>
    <w:lvl w:ilvl="0" w:tplc="8E026E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B50C67"/>
    <w:multiLevelType w:val="hybridMultilevel"/>
    <w:tmpl w:val="32F2E996"/>
    <w:lvl w:ilvl="0" w:tplc="44C82A18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5278DD"/>
    <w:multiLevelType w:val="hybridMultilevel"/>
    <w:tmpl w:val="821CD376"/>
    <w:lvl w:ilvl="0" w:tplc="64AC90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468E6"/>
    <w:multiLevelType w:val="hybridMultilevel"/>
    <w:tmpl w:val="2BC23D60"/>
    <w:lvl w:ilvl="0" w:tplc="A52ACB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50947"/>
    <w:multiLevelType w:val="hybridMultilevel"/>
    <w:tmpl w:val="0032DCEA"/>
    <w:lvl w:ilvl="0" w:tplc="BD5E60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7D4FE6"/>
    <w:multiLevelType w:val="hybridMultilevel"/>
    <w:tmpl w:val="E138A162"/>
    <w:lvl w:ilvl="0" w:tplc="92AC644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EC7E00"/>
    <w:multiLevelType w:val="hybridMultilevel"/>
    <w:tmpl w:val="0EAAF226"/>
    <w:lvl w:ilvl="0" w:tplc="DADCC21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5FEC6D30">
      <w:numFmt w:val="bullet"/>
      <w:lvlText w:val="-"/>
      <w:lvlJc w:val="left"/>
      <w:pPr>
        <w:ind w:left="2655" w:hanging="855"/>
      </w:pPr>
      <w:rPr>
        <w:rFonts w:ascii="Calibri" w:eastAsia="Times New Roman" w:hAnsi="Calibri" w:cs="Calibri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D3769F"/>
    <w:multiLevelType w:val="hybridMultilevel"/>
    <w:tmpl w:val="664E1642"/>
    <w:lvl w:ilvl="0" w:tplc="228E09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D607E0"/>
    <w:multiLevelType w:val="hybridMultilevel"/>
    <w:tmpl w:val="67A82378"/>
    <w:lvl w:ilvl="0" w:tplc="16C271CE">
      <w:numFmt w:val="bullet"/>
      <w:lvlText w:val="-"/>
      <w:lvlJc w:val="left"/>
      <w:pPr>
        <w:ind w:left="1590" w:hanging="870"/>
      </w:pPr>
      <w:rPr>
        <w:rFonts w:ascii="Times New Roman" w:eastAsia="Times New Roman" w:hAnsi="Times New Roman" w:cs="Times New Roman" w:hint="default"/>
        <w:color w:val="000000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1A17F6"/>
    <w:multiLevelType w:val="hybridMultilevel"/>
    <w:tmpl w:val="E0E42D06"/>
    <w:lvl w:ilvl="0" w:tplc="9F3E98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241EFD"/>
    <w:multiLevelType w:val="hybridMultilevel"/>
    <w:tmpl w:val="E03ACE1C"/>
    <w:lvl w:ilvl="0" w:tplc="7F9033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480285"/>
    <w:multiLevelType w:val="hybridMultilevel"/>
    <w:tmpl w:val="ED0EE1B0"/>
    <w:lvl w:ilvl="0" w:tplc="9D02F7D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C41A0D"/>
    <w:multiLevelType w:val="hybridMultilevel"/>
    <w:tmpl w:val="DCE83886"/>
    <w:lvl w:ilvl="0" w:tplc="C7FEE30C">
      <w:numFmt w:val="bullet"/>
      <w:lvlText w:val="-"/>
      <w:lvlJc w:val="left"/>
      <w:pPr>
        <w:ind w:left="1605" w:hanging="88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4C428E"/>
    <w:multiLevelType w:val="hybridMultilevel"/>
    <w:tmpl w:val="1E7A8832"/>
    <w:lvl w:ilvl="0" w:tplc="5F3023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9C15B7"/>
    <w:multiLevelType w:val="hybridMultilevel"/>
    <w:tmpl w:val="B0869B1E"/>
    <w:lvl w:ilvl="0" w:tplc="258E0A7C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1B197A"/>
    <w:multiLevelType w:val="hybridMultilevel"/>
    <w:tmpl w:val="F10873FC"/>
    <w:lvl w:ilvl="0" w:tplc="072435B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602DDD"/>
    <w:multiLevelType w:val="hybridMultilevel"/>
    <w:tmpl w:val="B5502F5E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ADCC21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282A27"/>
    <w:multiLevelType w:val="hybridMultilevel"/>
    <w:tmpl w:val="75F822AE"/>
    <w:lvl w:ilvl="0" w:tplc="06542952">
      <w:start w:val="6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D64ACE"/>
    <w:multiLevelType w:val="hybridMultilevel"/>
    <w:tmpl w:val="1F4AE148"/>
    <w:lvl w:ilvl="0" w:tplc="78E8ED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B54D36"/>
    <w:multiLevelType w:val="hybridMultilevel"/>
    <w:tmpl w:val="D1146DF6"/>
    <w:lvl w:ilvl="0" w:tplc="FA94959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58796E6A"/>
    <w:multiLevelType w:val="hybridMultilevel"/>
    <w:tmpl w:val="0FD4892E"/>
    <w:lvl w:ilvl="0" w:tplc="E9C4C6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015317"/>
    <w:multiLevelType w:val="hybridMultilevel"/>
    <w:tmpl w:val="3D88E534"/>
    <w:lvl w:ilvl="0" w:tplc="2B14F56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906906"/>
    <w:multiLevelType w:val="hybridMultilevel"/>
    <w:tmpl w:val="C77212B2"/>
    <w:lvl w:ilvl="0" w:tplc="5D54B27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0264BBE"/>
    <w:multiLevelType w:val="hybridMultilevel"/>
    <w:tmpl w:val="331E5EBA"/>
    <w:lvl w:ilvl="0" w:tplc="21C868F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122008"/>
    <w:multiLevelType w:val="hybridMultilevel"/>
    <w:tmpl w:val="34180676"/>
    <w:lvl w:ilvl="0" w:tplc="FA9495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DD553B0"/>
    <w:multiLevelType w:val="hybridMultilevel"/>
    <w:tmpl w:val="7FCC4D28"/>
    <w:lvl w:ilvl="0" w:tplc="677C5B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873211"/>
    <w:multiLevelType w:val="hybridMultilevel"/>
    <w:tmpl w:val="0F3E27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3428C7"/>
    <w:multiLevelType w:val="hybridMultilevel"/>
    <w:tmpl w:val="6F9E5D92"/>
    <w:lvl w:ilvl="0" w:tplc="804450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D2C7C"/>
    <w:multiLevelType w:val="hybridMultilevel"/>
    <w:tmpl w:val="A6882120"/>
    <w:lvl w:ilvl="0" w:tplc="FA94959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>
    <w:nsid w:val="73E56FD6"/>
    <w:multiLevelType w:val="hybridMultilevel"/>
    <w:tmpl w:val="F18E596E"/>
    <w:lvl w:ilvl="0" w:tplc="027835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3"/>
  </w:num>
  <w:num w:numId="3">
    <w:abstractNumId w:val="32"/>
  </w:num>
  <w:num w:numId="4">
    <w:abstractNumId w:val="28"/>
  </w:num>
  <w:num w:numId="5">
    <w:abstractNumId w:val="8"/>
  </w:num>
  <w:num w:numId="6">
    <w:abstractNumId w:val="22"/>
  </w:num>
  <w:num w:numId="7">
    <w:abstractNumId w:val="24"/>
  </w:num>
  <w:num w:numId="8">
    <w:abstractNumId w:val="3"/>
  </w:num>
  <w:num w:numId="9">
    <w:abstractNumId w:val="18"/>
  </w:num>
  <w:num w:numId="10">
    <w:abstractNumId w:val="11"/>
  </w:num>
  <w:num w:numId="11">
    <w:abstractNumId w:val="33"/>
  </w:num>
  <w:num w:numId="12">
    <w:abstractNumId w:val="4"/>
  </w:num>
  <w:num w:numId="13">
    <w:abstractNumId w:val="27"/>
  </w:num>
  <w:num w:numId="14">
    <w:abstractNumId w:val="1"/>
  </w:num>
  <w:num w:numId="15">
    <w:abstractNumId w:val="7"/>
  </w:num>
  <w:num w:numId="16">
    <w:abstractNumId w:val="13"/>
  </w:num>
  <w:num w:numId="17">
    <w:abstractNumId w:val="6"/>
  </w:num>
  <w:num w:numId="18">
    <w:abstractNumId w:val="19"/>
  </w:num>
  <w:num w:numId="19">
    <w:abstractNumId w:val="21"/>
  </w:num>
  <w:num w:numId="20">
    <w:abstractNumId w:val="14"/>
  </w:num>
  <w:num w:numId="21">
    <w:abstractNumId w:val="25"/>
  </w:num>
  <w:num w:numId="22">
    <w:abstractNumId w:val="15"/>
  </w:num>
  <w:num w:numId="23">
    <w:abstractNumId w:val="31"/>
  </w:num>
  <w:num w:numId="24">
    <w:abstractNumId w:val="17"/>
  </w:num>
  <w:num w:numId="25">
    <w:abstractNumId w:val="0"/>
  </w:num>
  <w:num w:numId="26">
    <w:abstractNumId w:val="29"/>
  </w:num>
  <w:num w:numId="27">
    <w:abstractNumId w:val="16"/>
  </w:num>
  <w:num w:numId="28">
    <w:abstractNumId w:val="26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"/>
  </w:num>
  <w:num w:numId="32">
    <w:abstractNumId w:val="12"/>
  </w:num>
  <w:num w:numId="33">
    <w:abstractNumId w:val="2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5F"/>
    <w:rsid w:val="000F544C"/>
    <w:rsid w:val="0035605F"/>
    <w:rsid w:val="0096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35605F"/>
  </w:style>
  <w:style w:type="paragraph" w:styleId="NoSpacing">
    <w:name w:val="No Spacing"/>
    <w:uiPriority w:val="1"/>
    <w:qFormat/>
    <w:rsid w:val="0035605F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0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0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35605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lan">
    <w:name w:val="Clan"/>
    <w:basedOn w:val="Normal"/>
    <w:rsid w:val="0035605F"/>
    <w:pPr>
      <w:keepNext/>
      <w:tabs>
        <w:tab w:val="left" w:pos="1800"/>
      </w:tabs>
      <w:spacing w:before="120" w:after="240" w:line="240" w:lineRule="auto"/>
      <w:ind w:left="720" w:right="720"/>
      <w:jc w:val="center"/>
    </w:pPr>
    <w:rPr>
      <w:rFonts w:ascii="Helv Ciril" w:eastAsia="Times New Roman" w:hAnsi="Helv Ciril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35605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35605F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35605F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5605F"/>
    <w:rPr>
      <w:rFonts w:ascii="Calibri" w:eastAsia="Times New Roman" w:hAnsi="Calibri" w:cs="Times New Roman"/>
      <w:lang w:val="x-none" w:eastAsia="x-none"/>
    </w:rPr>
  </w:style>
  <w:style w:type="paragraph" w:styleId="NormalWeb">
    <w:name w:val="Normal (Web)"/>
    <w:basedOn w:val="Normal"/>
    <w:rsid w:val="0035605F"/>
    <w:pPr>
      <w:spacing w:before="150" w:after="150" w:line="240" w:lineRule="auto"/>
      <w:ind w:left="675" w:right="52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yiv794663571msonormal">
    <w:name w:val="yiv794663571msonormal"/>
    <w:basedOn w:val="Normal"/>
    <w:rsid w:val="00356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35605F"/>
  </w:style>
  <w:style w:type="paragraph" w:styleId="Footer">
    <w:name w:val="footer"/>
    <w:basedOn w:val="Normal"/>
    <w:link w:val="FooterChar"/>
    <w:uiPriority w:val="99"/>
    <w:rsid w:val="003560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5605F"/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paragraph" w:styleId="Header">
    <w:name w:val="header"/>
    <w:basedOn w:val="Normal"/>
    <w:link w:val="HeaderChar"/>
    <w:uiPriority w:val="99"/>
    <w:unhideWhenUsed/>
    <w:rsid w:val="0035605F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35605F"/>
    <w:rPr>
      <w:rFonts w:ascii="Calibri" w:eastAsia="Times New Roman" w:hAnsi="Calibri" w:cs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356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05F"/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05F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05F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05F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naslovbold">
    <w:name w:val="naslov bold"/>
    <w:rsid w:val="0035605F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</w:rPr>
  </w:style>
  <w:style w:type="paragraph" w:customStyle="1" w:styleId="Default">
    <w:name w:val="Default"/>
    <w:rsid w:val="00356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">
    <w:name w:val="Char"/>
    <w:basedOn w:val="Normal"/>
    <w:rsid w:val="0035605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unhideWhenUsed/>
    <w:rsid w:val="003560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05F"/>
  </w:style>
  <w:style w:type="character" w:styleId="FollowedHyperlink">
    <w:name w:val="FollowedHyperlink"/>
    <w:uiPriority w:val="99"/>
    <w:semiHidden/>
    <w:unhideWhenUsed/>
    <w:rsid w:val="0035605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35605F"/>
  </w:style>
  <w:style w:type="paragraph" w:styleId="NoSpacing">
    <w:name w:val="No Spacing"/>
    <w:uiPriority w:val="1"/>
    <w:qFormat/>
    <w:rsid w:val="0035605F"/>
    <w:pPr>
      <w:spacing w:after="0" w:line="240" w:lineRule="auto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0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0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35605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lan">
    <w:name w:val="Clan"/>
    <w:basedOn w:val="Normal"/>
    <w:rsid w:val="0035605F"/>
    <w:pPr>
      <w:keepNext/>
      <w:tabs>
        <w:tab w:val="left" w:pos="1800"/>
      </w:tabs>
      <w:spacing w:before="120" w:after="240" w:line="240" w:lineRule="auto"/>
      <w:ind w:left="720" w:right="720"/>
      <w:jc w:val="center"/>
    </w:pPr>
    <w:rPr>
      <w:rFonts w:ascii="Helv Ciril" w:eastAsia="Times New Roman" w:hAnsi="Helv Ciril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35605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35605F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35605F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5605F"/>
    <w:rPr>
      <w:rFonts w:ascii="Calibri" w:eastAsia="Times New Roman" w:hAnsi="Calibri" w:cs="Times New Roman"/>
      <w:lang w:val="x-none" w:eastAsia="x-none"/>
    </w:rPr>
  </w:style>
  <w:style w:type="paragraph" w:styleId="NormalWeb">
    <w:name w:val="Normal (Web)"/>
    <w:basedOn w:val="Normal"/>
    <w:rsid w:val="0035605F"/>
    <w:pPr>
      <w:spacing w:before="150" w:after="150" w:line="240" w:lineRule="auto"/>
      <w:ind w:left="675" w:right="525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yiv794663571msonormal">
    <w:name w:val="yiv794663571msonormal"/>
    <w:basedOn w:val="Normal"/>
    <w:rsid w:val="00356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35605F"/>
  </w:style>
  <w:style w:type="paragraph" w:styleId="Footer">
    <w:name w:val="footer"/>
    <w:basedOn w:val="Normal"/>
    <w:link w:val="FooterChar"/>
    <w:uiPriority w:val="99"/>
    <w:rsid w:val="003560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5605F"/>
    <w:rPr>
      <w:rFonts w:ascii="Times New Roman" w:eastAsia="Times New Roman" w:hAnsi="Times New Roman" w:cs="Times New Roman"/>
      <w:sz w:val="24"/>
      <w:szCs w:val="24"/>
      <w:lang w:val="sr-Latn-CS" w:eastAsia="x-none"/>
    </w:rPr>
  </w:style>
  <w:style w:type="paragraph" w:styleId="Header">
    <w:name w:val="header"/>
    <w:basedOn w:val="Normal"/>
    <w:link w:val="HeaderChar"/>
    <w:uiPriority w:val="99"/>
    <w:unhideWhenUsed/>
    <w:rsid w:val="0035605F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35605F"/>
    <w:rPr>
      <w:rFonts w:ascii="Calibri" w:eastAsia="Times New Roman" w:hAnsi="Calibri" w:cs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356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05F"/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05F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05F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05F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naslovbold">
    <w:name w:val="naslov bold"/>
    <w:rsid w:val="0035605F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</w:rPr>
  </w:style>
  <w:style w:type="paragraph" w:customStyle="1" w:styleId="Default">
    <w:name w:val="Default"/>
    <w:rsid w:val="00356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">
    <w:name w:val="Char"/>
    <w:basedOn w:val="Normal"/>
    <w:rsid w:val="0035605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unhideWhenUsed/>
    <w:rsid w:val="003560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605F"/>
  </w:style>
  <w:style w:type="character" w:styleId="FollowedHyperlink">
    <w:name w:val="FollowedHyperlink"/>
    <w:uiPriority w:val="99"/>
    <w:semiHidden/>
    <w:unhideWhenUsed/>
    <w:rsid w:val="0035605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Olivera Grahovac</cp:lastModifiedBy>
  <cp:revision>2</cp:revision>
  <cp:lastPrinted>2013-07-18T11:30:00Z</cp:lastPrinted>
  <dcterms:created xsi:type="dcterms:W3CDTF">2013-07-18T11:27:00Z</dcterms:created>
  <dcterms:modified xsi:type="dcterms:W3CDTF">2013-07-22T06:18:00Z</dcterms:modified>
</cp:coreProperties>
</file>